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9"/>
        <w:gridCol w:w="1047"/>
        <w:gridCol w:w="787"/>
        <w:gridCol w:w="1842"/>
        <w:gridCol w:w="567"/>
        <w:gridCol w:w="2470"/>
        <w:gridCol w:w="122"/>
        <w:gridCol w:w="1883"/>
      </w:tblGrid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7E1B3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7248DA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7248DA">
              <w:rPr>
                <w:bCs/>
                <w:sz w:val="22"/>
                <w:szCs w:val="22"/>
              </w:rPr>
              <w:t>:</w:t>
            </w:r>
            <w:r w:rsidRPr="007248DA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7248DA" w:rsidRDefault="00B63C57" w:rsidP="007E1B31">
            <w:pPr>
              <w:rPr>
                <w:bCs/>
                <w:sz w:val="22"/>
                <w:szCs w:val="22"/>
                <w:lang w:val="sr-Cyrl-CS"/>
              </w:rPr>
            </w:pPr>
            <w:r w:rsidRPr="007248DA">
              <w:rPr>
                <w:sz w:val="24"/>
                <w:szCs w:val="24"/>
                <w:lang w:val="sr-Cyrl-CS"/>
              </w:rPr>
              <w:t xml:space="preserve">Врста </w:t>
            </w:r>
            <w:r w:rsidRPr="007248DA">
              <w:rPr>
                <w:sz w:val="24"/>
                <w:szCs w:val="24"/>
                <w:lang w:val="ru-RU"/>
              </w:rPr>
              <w:t xml:space="preserve">и ниво студија: </w:t>
            </w:r>
            <w:r>
              <w:rPr>
                <w:b/>
                <w:sz w:val="24"/>
                <w:szCs w:val="24"/>
                <w:lang w:val="ru-RU"/>
              </w:rPr>
              <w:t>Докторске студије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, студије </w:t>
            </w:r>
            <w:r>
              <w:rPr>
                <w:b/>
                <w:sz w:val="24"/>
                <w:szCs w:val="24"/>
                <w:lang w:val="ru-RU"/>
              </w:rPr>
              <w:t>трећег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 степена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B63C57">
            <w:pPr>
              <w:rPr>
                <w:sz w:val="22"/>
                <w:szCs w:val="22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493D11" w:rsidRPr="00493D11">
              <w:rPr>
                <w:b/>
                <w:bCs/>
                <w:sz w:val="24"/>
                <w:szCs w:val="24"/>
                <w:lang w:val="sr-Cyrl-CS"/>
              </w:rPr>
              <w:t>Статистика за истраживаче у области биомедицинских наука (виши курс)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B63C57" w:rsidRDefault="00B63C57" w:rsidP="007E1B31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Руководилац</w:t>
            </w:r>
            <w:r w:rsidRPr="00664031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664031">
              <w:rPr>
                <w:bCs/>
                <w:sz w:val="22"/>
                <w:szCs w:val="22"/>
                <w:lang w:val="sr-Cyrl-CS"/>
              </w:rPr>
              <w:t>Наташа М. Милић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Pr="00664031">
              <w:rPr>
                <w:bCs/>
                <w:sz w:val="22"/>
                <w:szCs w:val="22"/>
                <w:lang w:val="sr-Cyrl-CS"/>
              </w:rPr>
              <w:t>Горан Ж. Трајковић</w:t>
            </w:r>
          </w:p>
          <w:p w:rsidR="00B63C57" w:rsidRPr="00664031" w:rsidRDefault="00B63C57" w:rsidP="00B63C5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Предавачи</w:t>
            </w:r>
            <w:r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Pr="00664031">
              <w:rPr>
                <w:bCs/>
                <w:sz w:val="22"/>
                <w:szCs w:val="22"/>
              </w:rPr>
              <w:t>E</w:t>
            </w:r>
            <w:r w:rsidRPr="00664031">
              <w:rPr>
                <w:bCs/>
                <w:sz w:val="22"/>
                <w:szCs w:val="22"/>
                <w:lang w:val="sr-Cyrl-CS"/>
              </w:rPr>
              <w:t xml:space="preserve">рић-Маринковић М. Јелена, Дејана М. Станисављевић 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273482">
            <w:pPr>
              <w:rPr>
                <w:sz w:val="22"/>
                <w:szCs w:val="22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>Статус предмета</w:t>
            </w:r>
            <w:r w:rsidRPr="00664031">
              <w:rPr>
                <w:bCs/>
                <w:sz w:val="22"/>
                <w:szCs w:val="22"/>
                <w:lang w:val="sr-Cyrl-CS"/>
              </w:rPr>
              <w:t xml:space="preserve">: обавезан 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7E1B31">
            <w:pPr>
              <w:rPr>
                <w:sz w:val="22"/>
                <w:szCs w:val="22"/>
                <w:lang w:val="sr-Cyrl-CS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664031">
              <w:rPr>
                <w:bCs/>
                <w:sz w:val="22"/>
                <w:szCs w:val="22"/>
              </w:rPr>
              <w:t>:</w:t>
            </w:r>
            <w:r w:rsidRPr="00664031">
              <w:rPr>
                <w:bCs/>
                <w:sz w:val="22"/>
                <w:szCs w:val="22"/>
                <w:lang w:val="sr-Cyrl-CS"/>
              </w:rPr>
              <w:t xml:space="preserve"> 5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7E1B31">
            <w:pPr>
              <w:rPr>
                <w:sz w:val="22"/>
                <w:szCs w:val="22"/>
                <w:lang w:val="sr-Cyrl-CS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664031">
              <w:rPr>
                <w:bCs/>
                <w:sz w:val="22"/>
                <w:szCs w:val="22"/>
              </w:rPr>
              <w:t>:</w:t>
            </w:r>
            <w:r w:rsidRPr="00664031">
              <w:rPr>
                <w:bCs/>
                <w:lang w:val="sr-Cyrl-CS"/>
              </w:rPr>
              <w:t xml:space="preserve"> положен предмет Биостатика </w:t>
            </w:r>
            <w:r>
              <w:rPr>
                <w:bCs/>
              </w:rPr>
              <w:t xml:space="preserve">I </w:t>
            </w:r>
            <w:r w:rsidRPr="00664031">
              <w:rPr>
                <w:bCs/>
                <w:lang w:val="sr-Cyrl-CS"/>
              </w:rPr>
              <w:t>(базични курс)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2D1A07" w:rsidRPr="002D1A07" w:rsidRDefault="00B63C57" w:rsidP="007E1B31">
            <w:pPr>
              <w:rPr>
                <w:lang w:val="ru-RU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  <w:r w:rsidRPr="00664031">
              <w:rPr>
                <w:lang w:val="sr-Cyrl-CS"/>
              </w:rPr>
              <w:t xml:space="preserve">је да студенте упозна са неопходним биостатистичким методама, алатима, техникама, рачунским вештинама и правилима писања потребним за: а) </w:t>
            </w:r>
            <w:r w:rsidRPr="00664031">
              <w:rPr>
                <w:rStyle w:val="Strong"/>
                <w:b w:val="0"/>
                <w:color w:val="000000"/>
                <w:lang w:val="ru-RU"/>
              </w:rPr>
              <w:t xml:space="preserve">статистичко размишљање, посебно његову улогу и ограничења у научном раду и пракси; б) </w:t>
            </w:r>
            <w:r w:rsidRPr="00664031">
              <w:rPr>
                <w:rStyle w:val="Strong"/>
                <w:b w:val="0"/>
                <w:color w:val="000000"/>
              </w:rPr>
              <w:t>праксу читања статистичких аспеката публикованих радова и друге литературе;</w:t>
            </w:r>
            <w:r w:rsidRPr="00664031">
              <w:rPr>
                <w:rStyle w:val="Strong"/>
                <w:b w:val="0"/>
                <w:color w:val="000000"/>
                <w:lang w:val="sr-Cyrl-CS"/>
              </w:rPr>
              <w:t xml:space="preserve"> в) </w:t>
            </w:r>
            <w:r w:rsidRPr="00664031">
              <w:rPr>
                <w:lang w:val="ru-RU"/>
              </w:rPr>
              <w:t>разумевање и исправну примену широког дијапазона статистичких метода релевантних за јавноздравствена истраживања; г) генерисање, прикупљање и припрему неопходних података и њихову анализу; д) препознавање и примена одговарајућих аналитичких техника у анализи специфичног скупа података; ђ) интерпретацију статистичких резултата и е) критичку евалуацију процеса расуђивања укљученог у специфичну анализу.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7E1B31">
            <w:pPr>
              <w:rPr>
                <w:sz w:val="22"/>
                <w:szCs w:val="22"/>
                <w:lang w:val="sr-Cyrl-CS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664031">
              <w:rPr>
                <w:lang w:val="sl-SI"/>
              </w:rPr>
              <w:t>Студенти ће неопходне биостатистичке методе, алате, технике, рачунске вештине и правила писања применити у критичкој процени</w:t>
            </w:r>
            <w:r w:rsidRPr="00664031">
              <w:rPr>
                <w:lang w:val="sr-Cyrl-CS"/>
              </w:rPr>
              <w:t>,</w:t>
            </w:r>
            <w:r w:rsidRPr="00664031">
              <w:rPr>
                <w:lang w:val="sl-SI"/>
              </w:rPr>
              <w:t xml:space="preserve"> с једне</w:t>
            </w:r>
            <w:r w:rsidRPr="00664031">
              <w:rPr>
                <w:lang w:val="sr-Cyrl-CS"/>
              </w:rPr>
              <w:t>,</w:t>
            </w:r>
            <w:r w:rsidRPr="00664031">
              <w:rPr>
                <w:lang w:val="sl-SI"/>
              </w:rPr>
              <w:t xml:space="preserve"> и у самосталном решавању квантитативних проблема из области </w:t>
            </w:r>
            <w:r w:rsidR="00393A80">
              <w:rPr>
                <w:lang w:val="sr-Cyrl-CS"/>
              </w:rPr>
              <w:t xml:space="preserve">клиничких и </w:t>
            </w:r>
            <w:r w:rsidRPr="00664031">
              <w:rPr>
                <w:lang w:val="ru-RU"/>
              </w:rPr>
              <w:t>јавноздравствених истраживања</w:t>
            </w:r>
            <w:r w:rsidRPr="00664031">
              <w:rPr>
                <w:lang w:val="sl-SI"/>
              </w:rPr>
              <w:t xml:space="preserve">, с друге стране. 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2D1A07" w:rsidRPr="002D1A07" w:rsidRDefault="00B63C57" w:rsidP="008F3BB0">
            <w:pPr>
              <w:rPr>
                <w:lang w:val="sr-Cyrl-CS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 xml:space="preserve">Садржај предмета: </w:t>
            </w:r>
            <w:r w:rsidRPr="00664031">
              <w:rPr>
                <w:lang w:val="hr-HR"/>
              </w:rPr>
              <w:t xml:space="preserve">Статистичке методе у анализи </w:t>
            </w:r>
            <w:r w:rsidR="002D1A07">
              <w:rPr>
                <w:lang w:val="sr-Cyrl-CS"/>
              </w:rPr>
              <w:t xml:space="preserve">медицинских и </w:t>
            </w:r>
            <w:r w:rsidRPr="00664031">
              <w:rPr>
                <w:lang w:val="hr-HR"/>
              </w:rPr>
              <w:t xml:space="preserve">здравствених истраживања. Укључују питања формулације истраживачког циља/хипотезе, избора мера и инструмената мерења, метода узорковања, великих база истраживачких података, као и предности и ограничења статистичких метода који се користе у истраживањима овог типа. </w:t>
            </w:r>
            <w:r>
              <w:t>Путем</w:t>
            </w:r>
            <w:r w:rsidRPr="00664031">
              <w:rPr>
                <w:lang w:val="hr-HR"/>
              </w:rPr>
              <w:t xml:space="preserve"> </w:t>
            </w:r>
            <w:r>
              <w:t>дискусија</w:t>
            </w:r>
            <w:r w:rsidRPr="00664031">
              <w:rPr>
                <w:lang w:val="hr-HR"/>
              </w:rPr>
              <w:t xml:space="preserve"> а </w:t>
            </w:r>
            <w:r>
              <w:t>на</w:t>
            </w:r>
            <w:r w:rsidRPr="00664031">
              <w:rPr>
                <w:lang w:val="hr-HR"/>
              </w:rPr>
              <w:t xml:space="preserve"> </w:t>
            </w:r>
            <w:r>
              <w:t>основу</w:t>
            </w:r>
            <w:r w:rsidRPr="00664031">
              <w:rPr>
                <w:lang w:val="hr-HR"/>
              </w:rPr>
              <w:t xml:space="preserve"> </w:t>
            </w:r>
            <w:r>
              <w:t>репрезентативних</w:t>
            </w:r>
            <w:r w:rsidRPr="00664031">
              <w:rPr>
                <w:lang w:val="hr-HR"/>
              </w:rPr>
              <w:t xml:space="preserve"> </w:t>
            </w:r>
            <w:r>
              <w:t>истра</w:t>
            </w:r>
            <w:r w:rsidRPr="00664031">
              <w:rPr>
                <w:lang w:val="hr-HR"/>
              </w:rPr>
              <w:t>ж</w:t>
            </w:r>
            <w:r>
              <w:t>ива</w:t>
            </w:r>
            <w:r w:rsidRPr="00664031">
              <w:rPr>
                <w:lang w:val="hr-HR"/>
              </w:rPr>
              <w:t>ч</w:t>
            </w:r>
            <w:r>
              <w:t>ких</w:t>
            </w:r>
            <w:r w:rsidRPr="00664031">
              <w:rPr>
                <w:lang w:val="hr-HR"/>
              </w:rPr>
              <w:t xml:space="preserve"> </w:t>
            </w:r>
            <w:r>
              <w:t>радова</w:t>
            </w:r>
            <w:r w:rsidRPr="00664031">
              <w:rPr>
                <w:lang w:val="hr-HR"/>
              </w:rPr>
              <w:t xml:space="preserve"> и у рачунарској лабораторији </w:t>
            </w:r>
            <w:r>
              <w:t>студенти</w:t>
            </w:r>
            <w:r w:rsidRPr="00664031">
              <w:rPr>
                <w:lang w:val="hr-HR"/>
              </w:rPr>
              <w:t xml:space="preserve"> ћ</w:t>
            </w:r>
            <w:r>
              <w:t>е</w:t>
            </w:r>
            <w:r w:rsidRPr="00664031">
              <w:rPr>
                <w:lang w:val="hr-HR"/>
              </w:rPr>
              <w:t xml:space="preserve"> </w:t>
            </w:r>
            <w:r>
              <w:t>се</w:t>
            </w:r>
            <w:r w:rsidRPr="00664031">
              <w:rPr>
                <w:lang w:val="hr-HR"/>
              </w:rPr>
              <w:t xml:space="preserve"> </w:t>
            </w:r>
            <w:r>
              <w:t>упознати</w:t>
            </w:r>
            <w:r w:rsidRPr="00664031">
              <w:rPr>
                <w:lang w:val="hr-HR"/>
              </w:rPr>
              <w:t xml:space="preserve"> </w:t>
            </w:r>
            <w:r>
              <w:t>са</w:t>
            </w:r>
            <w:r w:rsidRPr="00664031">
              <w:rPr>
                <w:lang w:val="hr-HR"/>
              </w:rPr>
              <w:t>: типичним једноставним и сложеним мерама и испитивањем њихове поузданост и ваљаности, теоријом узорковања, статистичким методама применљивим у анализи података из великих база података рутинске или истраживачке здравствене статистике.</w:t>
            </w:r>
            <w:r w:rsidR="002D1A07" w:rsidRPr="009B15B2">
              <w:rPr>
                <w:lang w:val="hr-HR"/>
              </w:rPr>
              <w:t xml:space="preserve"> </w:t>
            </w:r>
            <w:r w:rsidR="002D1A07">
              <w:rPr>
                <w:lang w:val="sr-Cyrl-CS"/>
              </w:rPr>
              <w:t xml:space="preserve">Такође, </w:t>
            </w:r>
            <w:r w:rsidR="008F3BB0">
              <w:rPr>
                <w:lang w:val="sr-Cyrl-CS"/>
              </w:rPr>
              <w:t xml:space="preserve">у зависности од усмерења, </w:t>
            </w:r>
            <w:r w:rsidR="002D1A07">
              <w:rPr>
                <w:lang w:val="sr-Cyrl-CS"/>
              </w:rPr>
              <w:t>у</w:t>
            </w:r>
            <w:r w:rsidR="002D1A07" w:rsidRPr="009B15B2">
              <w:rPr>
                <w:lang w:val="hr-HR"/>
              </w:rPr>
              <w:t xml:space="preserve">кључују питања, проблеме и методе представљене у четири тематске целине дефинисане у часопису </w:t>
            </w:r>
            <w:r w:rsidR="002D1A07" w:rsidRPr="009B15B2">
              <w:rPr>
                <w:i/>
                <w:lang w:val="hr-HR"/>
              </w:rPr>
              <w:t>CIRCULATION: Statistical Primer for Cardiovascular Research, Key Issues in Outcomes Research,</w:t>
            </w:r>
            <w:r w:rsidR="002D1A07" w:rsidRPr="009B15B2">
              <w:rPr>
                <w:lang w:val="hr-HR"/>
              </w:rPr>
              <w:t xml:space="preserve"> и</w:t>
            </w:r>
            <w:r w:rsidR="002D1A07" w:rsidRPr="009B15B2">
              <w:rPr>
                <w:i/>
                <w:lang w:val="hr-HR"/>
              </w:rPr>
              <w:t xml:space="preserve"> Risk Prediction in Cardiovascular Medicine</w:t>
            </w:r>
            <w:r w:rsidR="002D1A07" w:rsidRPr="009B15B2">
              <w:rPr>
                <w:lang w:val="hr-HR"/>
              </w:rPr>
              <w:t xml:space="preserve">. Путем дискусија а на основу репрезентативних истраживачких радова и у рачунарској лабораторији студенти ће се упознати са изабраним претходно наведеним проблемима и методама у </w:t>
            </w:r>
            <w:r w:rsidR="002D1A07">
              <w:rPr>
                <w:lang w:val="sr-Cyrl-CS"/>
              </w:rPr>
              <w:t>клиничким</w:t>
            </w:r>
            <w:r w:rsidR="002D1A07" w:rsidRPr="009B15B2">
              <w:rPr>
                <w:lang w:val="hr-HR"/>
              </w:rPr>
              <w:t xml:space="preserve"> истраживањима, као и </w:t>
            </w:r>
            <w:r w:rsidR="002D1A07" w:rsidRPr="009B15B2">
              <w:rPr>
                <w:lang w:val="sr-Cyrl-CS"/>
              </w:rPr>
              <w:t>вештинама коришћења изабраних статистичких пакета програма.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7E1B3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B63C57" w:rsidRPr="00032BCE" w:rsidRDefault="00B63C57" w:rsidP="007E1B31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  <w:lang w:val="hr-HR"/>
              </w:rPr>
              <w:t xml:space="preserve">1. </w:t>
            </w:r>
            <w:r w:rsidRPr="00032BCE">
              <w:rPr>
                <w:sz w:val="18"/>
                <w:szCs w:val="18"/>
              </w:rPr>
              <w:t>Cohen J Cohen P West SG Aiken LS. Applied Multiple Regression/Correlation Analysis for the Behavioral Sciences, Third Ed. LEA, London, 2003.</w:t>
            </w:r>
          </w:p>
          <w:p w:rsidR="00B63C57" w:rsidRPr="00032BCE" w:rsidRDefault="00032BCE" w:rsidP="007E1B31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  <w:lang w:val="sr-Cyrl-CS"/>
              </w:rPr>
              <w:t>2</w:t>
            </w:r>
            <w:r w:rsidR="00B63C57" w:rsidRPr="00032BCE">
              <w:rPr>
                <w:sz w:val="18"/>
                <w:szCs w:val="18"/>
                <w:lang w:val="hr-HR"/>
              </w:rPr>
              <w:t xml:space="preserve">. </w:t>
            </w:r>
            <w:r w:rsidR="00B63C57" w:rsidRPr="00032BCE">
              <w:rPr>
                <w:sz w:val="18"/>
                <w:szCs w:val="18"/>
              </w:rPr>
              <w:t xml:space="preserve">Munro BH. </w:t>
            </w:r>
            <w:r w:rsidR="00B63C57" w:rsidRPr="00032BCE">
              <w:rPr>
                <w:i/>
                <w:sz w:val="18"/>
                <w:szCs w:val="18"/>
              </w:rPr>
              <w:t>Statistical methods for health care research</w:t>
            </w:r>
            <w:r w:rsidR="00B63C57" w:rsidRPr="00032BCE">
              <w:rPr>
                <w:sz w:val="18"/>
                <w:szCs w:val="18"/>
              </w:rPr>
              <w:t>. Lippincott, 2001.</w:t>
            </w:r>
          </w:p>
          <w:p w:rsidR="00B63C57" w:rsidRPr="00032BCE" w:rsidRDefault="00032BCE" w:rsidP="007E1B31">
            <w:pPr>
              <w:rPr>
                <w:sz w:val="18"/>
                <w:szCs w:val="18"/>
                <w:lang w:val="ru-RU"/>
              </w:rPr>
            </w:pPr>
            <w:r w:rsidRPr="00032BCE">
              <w:rPr>
                <w:sz w:val="18"/>
                <w:szCs w:val="18"/>
                <w:lang w:val="sr-Cyrl-CS"/>
              </w:rPr>
              <w:t>3</w:t>
            </w:r>
            <w:r w:rsidR="00B63C57" w:rsidRPr="00032BCE">
              <w:rPr>
                <w:sz w:val="18"/>
                <w:szCs w:val="18"/>
              </w:rPr>
              <w:t xml:space="preserve">. Chernik MR Friis RH. Introductory Biostatistics for the Health Sciences. Wiley-Interscience, John Wiley </w:t>
            </w:r>
            <w:r w:rsidR="00B63C57" w:rsidRPr="00032BCE">
              <w:rPr>
                <w:sz w:val="18"/>
                <w:szCs w:val="18"/>
                <w:lang w:val="ru-RU"/>
              </w:rPr>
              <w:t xml:space="preserve">&amp; </w:t>
            </w:r>
            <w:r w:rsidR="00B63C57" w:rsidRPr="00032BCE">
              <w:rPr>
                <w:sz w:val="18"/>
                <w:szCs w:val="18"/>
                <w:lang w:val="en-US"/>
              </w:rPr>
              <w:t>Sons</w:t>
            </w:r>
            <w:r w:rsidR="00B63C57" w:rsidRPr="00032BCE">
              <w:rPr>
                <w:sz w:val="18"/>
                <w:szCs w:val="18"/>
                <w:lang w:val="ru-RU"/>
              </w:rPr>
              <w:t>, 2003.</w:t>
            </w:r>
            <w:r w:rsidR="00B63C57" w:rsidRPr="00032BCE">
              <w:rPr>
                <w:sz w:val="18"/>
                <w:szCs w:val="18"/>
                <w:lang w:val="en-US"/>
              </w:rPr>
              <w:t>.</w:t>
            </w:r>
          </w:p>
          <w:p w:rsidR="002D1A07" w:rsidRPr="00032BCE" w:rsidRDefault="00032BCE" w:rsidP="002D1A07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  <w:lang w:val="sr-Cyrl-CS"/>
              </w:rPr>
              <w:t>4</w:t>
            </w:r>
            <w:r w:rsidR="002D1A07" w:rsidRPr="00032BCE">
              <w:rPr>
                <w:sz w:val="18"/>
                <w:szCs w:val="18"/>
              </w:rPr>
              <w:t xml:space="preserve">. Altman, D.G. </w:t>
            </w:r>
            <w:r w:rsidR="002D1A07" w:rsidRPr="00032BCE">
              <w:rPr>
                <w:i/>
                <w:sz w:val="18"/>
                <w:szCs w:val="18"/>
              </w:rPr>
              <w:t>Practical Statistics for Medical Research</w:t>
            </w:r>
            <w:r w:rsidR="002D1A07" w:rsidRPr="00032BCE">
              <w:rPr>
                <w:sz w:val="18"/>
                <w:szCs w:val="18"/>
              </w:rPr>
              <w:t>: Chapman and Hall, 1991.</w:t>
            </w:r>
          </w:p>
          <w:p w:rsidR="002D1A07" w:rsidRPr="00032BCE" w:rsidRDefault="00032BCE" w:rsidP="002D1A07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  <w:lang w:val="sr-Cyrl-CS"/>
              </w:rPr>
              <w:t>5</w:t>
            </w:r>
            <w:r w:rsidR="002D1A07" w:rsidRPr="00032BCE">
              <w:rPr>
                <w:sz w:val="18"/>
                <w:szCs w:val="18"/>
              </w:rPr>
              <w:t xml:space="preserve">. Pagano M, Gauvreau K. </w:t>
            </w:r>
            <w:r w:rsidR="002D1A07" w:rsidRPr="00032BCE">
              <w:rPr>
                <w:i/>
                <w:sz w:val="18"/>
                <w:szCs w:val="18"/>
              </w:rPr>
              <w:t>Principles of Biostatistics</w:t>
            </w:r>
            <w:r w:rsidR="002D1A07" w:rsidRPr="00032BCE">
              <w:rPr>
                <w:sz w:val="18"/>
                <w:szCs w:val="18"/>
              </w:rPr>
              <w:t xml:space="preserve"> Duxbury. 2nd edition. ISBN 0534229026.</w:t>
            </w:r>
          </w:p>
          <w:p w:rsidR="002D1A07" w:rsidRPr="00032BCE" w:rsidRDefault="00032BCE" w:rsidP="002D1A07">
            <w:pPr>
              <w:rPr>
                <w:sz w:val="18"/>
                <w:szCs w:val="18"/>
                <w:lang w:val="sr-Cyrl-CS"/>
              </w:rPr>
            </w:pPr>
            <w:r w:rsidRPr="00032BCE">
              <w:rPr>
                <w:sz w:val="18"/>
                <w:szCs w:val="18"/>
                <w:lang w:val="sr-Cyrl-CS"/>
              </w:rPr>
              <w:t>6</w:t>
            </w:r>
            <w:r w:rsidR="002D1A07" w:rsidRPr="00032BCE">
              <w:rPr>
                <w:sz w:val="18"/>
                <w:szCs w:val="18"/>
              </w:rPr>
              <w:t xml:space="preserve">. Steyerberg EW. </w:t>
            </w:r>
            <w:r w:rsidR="002D1A07" w:rsidRPr="00032BCE">
              <w:rPr>
                <w:i/>
                <w:sz w:val="18"/>
                <w:szCs w:val="18"/>
              </w:rPr>
              <w:t>Clinical Prediction Models</w:t>
            </w:r>
            <w:r w:rsidR="002D1A07" w:rsidRPr="00032BCE">
              <w:rPr>
                <w:sz w:val="18"/>
                <w:szCs w:val="18"/>
              </w:rPr>
              <w:t>, Springer. 2009. ISBN: 978-0-387-77243-1</w:t>
            </w:r>
          </w:p>
          <w:p w:rsidR="002D1A07" w:rsidRPr="00032BCE" w:rsidRDefault="00032BCE" w:rsidP="002D1A07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  <w:lang w:val="sr-Cyrl-CS"/>
              </w:rPr>
              <w:t>7</w:t>
            </w:r>
            <w:r w:rsidR="002D1A07" w:rsidRPr="00032BCE">
              <w:rPr>
                <w:sz w:val="18"/>
                <w:szCs w:val="18"/>
              </w:rPr>
              <w:t xml:space="preserve">. </w:t>
            </w:r>
            <w:r w:rsidR="002D1A07" w:rsidRPr="00032BCE">
              <w:rPr>
                <w:color w:val="1E1E1E"/>
                <w:sz w:val="18"/>
                <w:szCs w:val="18"/>
              </w:rPr>
              <w:t xml:space="preserve">Rosner, B. </w:t>
            </w:r>
            <w:r w:rsidR="002D1A07" w:rsidRPr="00032BCE">
              <w:rPr>
                <w:i/>
                <w:iCs/>
                <w:color w:val="1E1E1E"/>
                <w:sz w:val="18"/>
                <w:szCs w:val="18"/>
              </w:rPr>
              <w:t>Fundamentals of Biostatistics</w:t>
            </w:r>
            <w:r w:rsidR="002D1A07" w:rsidRPr="00032BCE">
              <w:rPr>
                <w:color w:val="1E1E1E"/>
                <w:sz w:val="18"/>
                <w:szCs w:val="18"/>
              </w:rPr>
              <w:t xml:space="preserve">. </w:t>
            </w:r>
            <w:r w:rsidR="002D1A07" w:rsidRPr="00032BCE">
              <w:rPr>
                <w:sz w:val="18"/>
                <w:szCs w:val="18"/>
              </w:rPr>
              <w:t xml:space="preserve">Pacific Grove, California: Duxbury </w:t>
            </w:r>
            <w:r w:rsidR="002D1A07" w:rsidRPr="00032BCE">
              <w:rPr>
                <w:color w:val="1E1E1E"/>
                <w:sz w:val="18"/>
                <w:szCs w:val="18"/>
              </w:rPr>
              <w:t>6th edition, 2006.</w:t>
            </w:r>
          </w:p>
          <w:p w:rsidR="002D1A07" w:rsidRPr="00032BCE" w:rsidRDefault="00032BCE" w:rsidP="002D1A07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  <w:lang w:val="sr-Cyrl-CS"/>
              </w:rPr>
              <w:t>8</w:t>
            </w:r>
            <w:r w:rsidR="002D1A07" w:rsidRPr="00032BCE">
              <w:rPr>
                <w:sz w:val="18"/>
                <w:szCs w:val="18"/>
              </w:rPr>
              <w:t xml:space="preserve">. Stangl DK, Berry DA. </w:t>
            </w:r>
            <w:r w:rsidR="002D1A07" w:rsidRPr="00032BCE">
              <w:rPr>
                <w:i/>
                <w:sz w:val="18"/>
                <w:szCs w:val="18"/>
              </w:rPr>
              <w:t>Meta-Analysis in Medicine and Health Policy</w:t>
            </w:r>
            <w:r w:rsidR="002D1A07" w:rsidRPr="00032BCE">
              <w:rPr>
                <w:sz w:val="18"/>
                <w:szCs w:val="18"/>
              </w:rPr>
              <w:t>, Marcel Dekker Incorporated, 2000.</w:t>
            </w:r>
          </w:p>
          <w:p w:rsidR="002D1A07" w:rsidRPr="00032BCE" w:rsidRDefault="00032BCE" w:rsidP="002D1A07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  <w:lang w:val="sr-Cyrl-CS"/>
              </w:rPr>
              <w:t>9</w:t>
            </w:r>
            <w:r w:rsidR="002D1A07" w:rsidRPr="00032BCE">
              <w:rPr>
                <w:sz w:val="18"/>
                <w:szCs w:val="18"/>
              </w:rPr>
              <w:t xml:space="preserve">. Lang TA, Secic M. </w:t>
            </w:r>
            <w:r w:rsidR="002D1A07" w:rsidRPr="00032BCE">
              <w:rPr>
                <w:i/>
                <w:sz w:val="18"/>
                <w:szCs w:val="18"/>
              </w:rPr>
              <w:t>How to Report Statistics in Medicine</w:t>
            </w:r>
            <w:r w:rsidR="002D1A07" w:rsidRPr="00032BCE">
              <w:rPr>
                <w:sz w:val="18"/>
                <w:szCs w:val="18"/>
              </w:rPr>
              <w:t>, 2</w:t>
            </w:r>
            <w:r w:rsidR="002D1A07" w:rsidRPr="00032BCE">
              <w:rPr>
                <w:sz w:val="18"/>
                <w:szCs w:val="18"/>
                <w:vertAlign w:val="superscript"/>
              </w:rPr>
              <w:t>nd</w:t>
            </w:r>
            <w:r w:rsidR="002D1A07" w:rsidRPr="00032BCE">
              <w:rPr>
                <w:sz w:val="18"/>
                <w:szCs w:val="18"/>
              </w:rPr>
              <w:t xml:space="preserve"> ed., ACP, 2006.</w:t>
            </w:r>
          </w:p>
          <w:p w:rsidR="002D1A07" w:rsidRPr="00032BCE" w:rsidRDefault="002D1A07" w:rsidP="002D1A07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</w:rPr>
              <w:t xml:space="preserve">A. </w:t>
            </w:r>
            <w:r w:rsidRPr="00032BCE">
              <w:rPr>
                <w:i/>
                <w:sz w:val="18"/>
                <w:szCs w:val="18"/>
              </w:rPr>
              <w:t xml:space="preserve">Circulation - </w:t>
            </w:r>
            <w:r w:rsidRPr="00032BCE">
              <w:rPr>
                <w:bCs/>
                <w:i/>
                <w:sz w:val="18"/>
                <w:szCs w:val="18"/>
              </w:rPr>
              <w:t>STATISTICAL PRIMER FOR CARDIOVASCULAR RESEARCH</w:t>
            </w:r>
            <w:r w:rsidRPr="00032BCE">
              <w:rPr>
                <w:bCs/>
                <w:sz w:val="18"/>
                <w:szCs w:val="18"/>
              </w:rPr>
              <w:t xml:space="preserve"> </w:t>
            </w:r>
          </w:p>
          <w:p w:rsidR="002D1A07" w:rsidRPr="00032BCE" w:rsidRDefault="002D1A07" w:rsidP="002D1A07">
            <w:pPr>
              <w:rPr>
                <w:sz w:val="18"/>
                <w:szCs w:val="18"/>
              </w:rPr>
            </w:pPr>
            <w:r w:rsidRPr="00032BCE">
              <w:rPr>
                <w:sz w:val="18"/>
                <w:szCs w:val="18"/>
              </w:rPr>
              <w:t xml:space="preserve">B. </w:t>
            </w:r>
            <w:r w:rsidRPr="00032BCE">
              <w:rPr>
                <w:i/>
                <w:sz w:val="18"/>
                <w:szCs w:val="18"/>
              </w:rPr>
              <w:t>Circulation – KEY ISSUES IN OUTCOMES RESEARCH</w:t>
            </w:r>
            <w:r w:rsidRPr="00032BCE">
              <w:rPr>
                <w:sz w:val="18"/>
                <w:szCs w:val="18"/>
              </w:rPr>
              <w:t xml:space="preserve"> </w:t>
            </w:r>
          </w:p>
          <w:p w:rsidR="002D1A07" w:rsidRPr="00E85DE3" w:rsidRDefault="002D1A07" w:rsidP="00E85DE3">
            <w:pPr>
              <w:rPr>
                <w:sz w:val="18"/>
                <w:szCs w:val="18"/>
                <w:lang w:val="sr-Cyrl-CS"/>
              </w:rPr>
            </w:pPr>
            <w:r w:rsidRPr="00032BCE">
              <w:rPr>
                <w:sz w:val="18"/>
                <w:szCs w:val="18"/>
              </w:rPr>
              <w:t xml:space="preserve">C. </w:t>
            </w:r>
            <w:r w:rsidRPr="00032BCE">
              <w:rPr>
                <w:i/>
                <w:sz w:val="18"/>
                <w:szCs w:val="18"/>
              </w:rPr>
              <w:t>Circulation – RISK PREDICTION IN CARDIOVASCULAR MEDICINE</w:t>
            </w:r>
          </w:p>
        </w:tc>
      </w:tr>
      <w:tr w:rsidR="00B63C57" w:rsidRPr="00664031" w:rsidTr="002D1A07">
        <w:tc>
          <w:tcPr>
            <w:tcW w:w="8892" w:type="dxa"/>
            <w:gridSpan w:val="6"/>
            <w:shd w:val="clear" w:color="auto" w:fill="auto"/>
          </w:tcPr>
          <w:p w:rsidR="00B63C57" w:rsidRPr="00664031" w:rsidRDefault="00B63C57" w:rsidP="007E1B31">
            <w:pPr>
              <w:rPr>
                <w:b/>
                <w:bCs/>
                <w:lang w:val="ru-RU"/>
              </w:rPr>
            </w:pPr>
            <w:r w:rsidRPr="00664031">
              <w:rPr>
                <w:b/>
                <w:bCs/>
                <w:lang w:val="sr-Cyrl-CS"/>
              </w:rPr>
              <w:t>Број часова</w:t>
            </w:r>
            <w:r w:rsidRPr="00664031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B63C57" w:rsidRPr="00664031" w:rsidRDefault="00B63C57" w:rsidP="007E1B31">
            <w:pPr>
              <w:rPr>
                <w:b/>
                <w:bCs/>
                <w:lang w:val="ru-RU"/>
              </w:rPr>
            </w:pPr>
            <w:r w:rsidRPr="00664031">
              <w:rPr>
                <w:lang w:val="ru-RU"/>
              </w:rPr>
              <w:t>Остали часови</w:t>
            </w:r>
          </w:p>
        </w:tc>
      </w:tr>
      <w:tr w:rsidR="00B63C57" w:rsidRPr="007248DA" w:rsidTr="002D1A07">
        <w:tc>
          <w:tcPr>
            <w:tcW w:w="2179" w:type="dxa"/>
            <w:shd w:val="clear" w:color="auto" w:fill="auto"/>
          </w:tcPr>
          <w:p w:rsidR="00B63C57" w:rsidRPr="007248DA" w:rsidRDefault="00B63C57" w:rsidP="007E1B31">
            <w:pPr>
              <w:rPr>
                <w:bCs/>
                <w:lang w:val="en-US"/>
              </w:rPr>
            </w:pPr>
            <w:proofErr w:type="spellStart"/>
            <w:r w:rsidRPr="007248DA">
              <w:rPr>
                <w:bCs/>
                <w:lang w:val="en-US"/>
              </w:rPr>
              <w:t>Предавања</w:t>
            </w:r>
            <w:proofErr w:type="spellEnd"/>
            <w:r w:rsidRPr="007248DA">
              <w:rPr>
                <w:bCs/>
                <w:lang w:val="en-US"/>
              </w:rPr>
              <w:t>:</w:t>
            </w:r>
          </w:p>
          <w:p w:rsidR="00B63C57" w:rsidRPr="007248DA" w:rsidRDefault="00B63C57" w:rsidP="007E1B3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16</w:t>
            </w:r>
          </w:p>
        </w:tc>
        <w:tc>
          <w:tcPr>
            <w:tcW w:w="1047" w:type="dxa"/>
            <w:shd w:val="clear" w:color="auto" w:fill="auto"/>
          </w:tcPr>
          <w:p w:rsidR="00B63C57" w:rsidRPr="007248DA" w:rsidRDefault="00B63C57" w:rsidP="007E1B31">
            <w:pPr>
              <w:rPr>
                <w:bCs/>
                <w:lang w:val="sr-Cyrl-CS"/>
              </w:rPr>
            </w:pPr>
            <w:proofErr w:type="spellStart"/>
            <w:r w:rsidRPr="007248DA">
              <w:rPr>
                <w:bCs/>
                <w:lang w:val="en-US"/>
              </w:rPr>
              <w:t>Вежбе</w:t>
            </w:r>
            <w:proofErr w:type="spellEnd"/>
            <w:r w:rsidRPr="007248DA">
              <w:rPr>
                <w:bCs/>
                <w:lang w:val="en-US"/>
              </w:rPr>
              <w:t>:</w:t>
            </w:r>
          </w:p>
          <w:p w:rsidR="00B63C57" w:rsidRPr="007248DA" w:rsidRDefault="00B63C57" w:rsidP="007E1B3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24</w:t>
            </w:r>
          </w:p>
        </w:tc>
        <w:tc>
          <w:tcPr>
            <w:tcW w:w="3196" w:type="dxa"/>
            <w:gridSpan w:val="3"/>
            <w:shd w:val="clear" w:color="auto" w:fill="auto"/>
          </w:tcPr>
          <w:p w:rsidR="00B63C57" w:rsidRPr="007248DA" w:rsidRDefault="00B63C57" w:rsidP="007E1B31">
            <w:pPr>
              <w:rPr>
                <w:bCs/>
                <w:lang w:val="sr-Cyrl-CS"/>
              </w:rPr>
            </w:pPr>
            <w:r w:rsidRPr="007248DA">
              <w:rPr>
                <w:bCs/>
                <w:lang w:val="ru-RU"/>
              </w:rPr>
              <w:t>Други облици наставе:</w:t>
            </w:r>
          </w:p>
          <w:p w:rsidR="00B63C57" w:rsidRPr="007248DA" w:rsidRDefault="00B63C57" w:rsidP="007E1B31">
            <w:pPr>
              <w:rPr>
                <w:bCs/>
                <w:lang w:val="sr-Cyrl-CS"/>
              </w:rPr>
            </w:pPr>
            <w:r w:rsidRPr="007248DA">
              <w:rPr>
                <w:bCs/>
                <w:lang w:val="sr-Cyrl-CS"/>
              </w:rPr>
              <w:t xml:space="preserve">семинари </w:t>
            </w:r>
            <w:r>
              <w:rPr>
                <w:bCs/>
                <w:lang w:val="sr-Cyrl-CS"/>
              </w:rPr>
              <w:t>10</w:t>
            </w:r>
          </w:p>
          <w:p w:rsidR="00B63C57" w:rsidRPr="007248DA" w:rsidRDefault="00B63C57" w:rsidP="007E1B31">
            <w:pPr>
              <w:rPr>
                <w:bCs/>
                <w:lang w:val="sr-Cyrl-CS"/>
              </w:rPr>
            </w:pPr>
            <w:r w:rsidRPr="007248DA">
              <w:rPr>
                <w:bCs/>
                <w:lang w:val="sr-Cyrl-CS"/>
              </w:rPr>
              <w:t xml:space="preserve">дискусиони клубови </w:t>
            </w:r>
            <w:r>
              <w:rPr>
                <w:bCs/>
                <w:lang w:val="sr-Cyrl-CS"/>
              </w:rPr>
              <w:t>10</w:t>
            </w:r>
          </w:p>
        </w:tc>
        <w:tc>
          <w:tcPr>
            <w:tcW w:w="2470" w:type="dxa"/>
            <w:shd w:val="clear" w:color="auto" w:fill="auto"/>
          </w:tcPr>
          <w:p w:rsidR="00B63C57" w:rsidRPr="007248DA" w:rsidRDefault="00B63C57" w:rsidP="007E1B31">
            <w:pPr>
              <w:rPr>
                <w:bCs/>
                <w:lang w:val="sr-Cyrl-CS"/>
              </w:rPr>
            </w:pPr>
            <w:proofErr w:type="spellStart"/>
            <w:r w:rsidRPr="007248DA">
              <w:rPr>
                <w:bCs/>
                <w:lang w:val="en-US"/>
              </w:rPr>
              <w:t>Студијски</w:t>
            </w:r>
            <w:proofErr w:type="spellEnd"/>
            <w:r w:rsidRPr="007248DA">
              <w:rPr>
                <w:bCs/>
                <w:lang w:val="en-US"/>
              </w:rPr>
              <w:t xml:space="preserve"> </w:t>
            </w:r>
            <w:proofErr w:type="spellStart"/>
            <w:r w:rsidRPr="007248DA">
              <w:rPr>
                <w:bCs/>
                <w:lang w:val="en-US"/>
              </w:rPr>
              <w:t>истраживачки</w:t>
            </w:r>
            <w:proofErr w:type="spellEnd"/>
            <w:r w:rsidRPr="007248DA">
              <w:rPr>
                <w:bCs/>
                <w:lang w:val="en-US"/>
              </w:rPr>
              <w:t xml:space="preserve"> </w:t>
            </w:r>
            <w:proofErr w:type="spellStart"/>
            <w:r w:rsidRPr="007248DA">
              <w:rPr>
                <w:bCs/>
                <w:lang w:val="en-US"/>
              </w:rPr>
              <w:t>рад</w:t>
            </w:r>
            <w:proofErr w:type="spellEnd"/>
            <w:r w:rsidRPr="007248DA">
              <w:rPr>
                <w:bCs/>
                <w:lang w:val="en-US"/>
              </w:rPr>
              <w:t>:</w:t>
            </w:r>
          </w:p>
          <w:p w:rsidR="00B63C57" w:rsidRPr="007248DA" w:rsidRDefault="00B63C57" w:rsidP="007E1B3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20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B63C57" w:rsidRPr="007248DA" w:rsidRDefault="00B63C57" w:rsidP="007E1B31">
            <w:pPr>
              <w:rPr>
                <w:b/>
                <w:bCs/>
                <w:lang w:val="en-US"/>
              </w:rPr>
            </w:pP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7E1B31">
            <w:pPr>
              <w:rPr>
                <w:bCs/>
                <w:sz w:val="22"/>
                <w:szCs w:val="22"/>
                <w:lang w:val="sr-Cyrl-CS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664031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63C57" w:rsidRPr="00664031" w:rsidRDefault="00B63C57" w:rsidP="007E1B31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664031">
              <w:rPr>
                <w:lang w:val="ru-RU"/>
              </w:rPr>
              <w:t xml:space="preserve">- Настава под надзором састоји се од предавања, студија случаја, семинара и вежби који укључују и групне дискусије предефинисаних садржаја, демонстрацију различитих статистичких алата и софтвера, и коришћење онлајн ресурса (чланака, књига, база података), консултације и испит. </w:t>
            </w:r>
          </w:p>
          <w:p w:rsidR="00B63C57" w:rsidRPr="00664031" w:rsidRDefault="00B63C57" w:rsidP="007E1B31">
            <w:pPr>
              <w:rPr>
                <w:sz w:val="22"/>
                <w:szCs w:val="22"/>
                <w:lang w:val="sr-Cyrl-CS"/>
              </w:rPr>
            </w:pPr>
            <w:r w:rsidRPr="00664031">
              <w:rPr>
                <w:lang w:val="ru-RU"/>
              </w:rPr>
              <w:t>- Часови без надзора предвиђени су за индивидуални рад студената на домаћим задацима и савладавању одређеног садржаја пре одржане наставе, као и припреми за кратке провере знања, изради пројектног задатка и сам завршни испит.</w:t>
            </w:r>
          </w:p>
        </w:tc>
      </w:tr>
      <w:tr w:rsidR="00B63C57" w:rsidRPr="00664031" w:rsidTr="002D1A07">
        <w:tc>
          <w:tcPr>
            <w:tcW w:w="10897" w:type="dxa"/>
            <w:gridSpan w:val="8"/>
            <w:shd w:val="clear" w:color="auto" w:fill="auto"/>
          </w:tcPr>
          <w:p w:rsidR="00B63C57" w:rsidRPr="00664031" w:rsidRDefault="00B63C57" w:rsidP="007E1B3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664031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B63C57" w:rsidRPr="00664031" w:rsidTr="002D1A07">
        <w:tc>
          <w:tcPr>
            <w:tcW w:w="4013" w:type="dxa"/>
            <w:gridSpan w:val="3"/>
            <w:shd w:val="clear" w:color="auto" w:fill="auto"/>
          </w:tcPr>
          <w:p w:rsidR="00B63C57" w:rsidRPr="00664031" w:rsidRDefault="00B63C57" w:rsidP="007E1B31">
            <w:pPr>
              <w:rPr>
                <w:lang w:val="sr-Cyrl-CS"/>
              </w:rPr>
            </w:pPr>
            <w:r w:rsidRPr="00664031">
              <w:rPr>
                <w:b/>
                <w:iCs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842" w:type="dxa"/>
            <w:shd w:val="clear" w:color="auto" w:fill="auto"/>
          </w:tcPr>
          <w:p w:rsidR="00B63C57" w:rsidRPr="00664031" w:rsidRDefault="00B63C57" w:rsidP="007E1B31">
            <w:pPr>
              <w:rPr>
                <w:b/>
                <w:bCs/>
                <w:lang w:val="en-US"/>
              </w:rPr>
            </w:pPr>
            <w:proofErr w:type="spellStart"/>
            <w:r w:rsidRPr="00664031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3159" w:type="dxa"/>
            <w:gridSpan w:val="3"/>
            <w:shd w:val="clear" w:color="auto" w:fill="auto"/>
          </w:tcPr>
          <w:p w:rsidR="00B63C57" w:rsidRPr="00664031" w:rsidRDefault="00B63C57" w:rsidP="007E1B31">
            <w:pPr>
              <w:rPr>
                <w:b/>
                <w:lang w:val="en-US"/>
              </w:rPr>
            </w:pPr>
            <w:proofErr w:type="spellStart"/>
            <w:r w:rsidRPr="00664031">
              <w:rPr>
                <w:b/>
                <w:lang w:val="en-US"/>
              </w:rPr>
              <w:t>Завршни</w:t>
            </w:r>
            <w:proofErr w:type="spellEnd"/>
            <w:r w:rsidRPr="00664031">
              <w:rPr>
                <w:b/>
                <w:lang w:val="en-US"/>
              </w:rPr>
              <w:t xml:space="preserve"> </w:t>
            </w:r>
            <w:proofErr w:type="spellStart"/>
            <w:r w:rsidRPr="00664031">
              <w:rPr>
                <w:b/>
                <w:lang w:val="en-US"/>
              </w:rPr>
              <w:t>испит</w:t>
            </w:r>
            <w:proofErr w:type="spellEnd"/>
            <w:r w:rsidRPr="00664031">
              <w:rPr>
                <w:b/>
                <w:lang w:val="en-US"/>
              </w:rPr>
              <w:t xml:space="preserve"> </w:t>
            </w:r>
          </w:p>
        </w:tc>
        <w:tc>
          <w:tcPr>
            <w:tcW w:w="1883" w:type="dxa"/>
            <w:shd w:val="clear" w:color="auto" w:fill="auto"/>
          </w:tcPr>
          <w:p w:rsidR="00B63C57" w:rsidRPr="00664031" w:rsidRDefault="00B63C57" w:rsidP="007E1B31">
            <w:pPr>
              <w:rPr>
                <w:b/>
                <w:bCs/>
                <w:lang w:val="en-US"/>
              </w:rPr>
            </w:pPr>
            <w:proofErr w:type="spellStart"/>
            <w:r w:rsidRPr="00664031">
              <w:rPr>
                <w:b/>
                <w:bCs/>
                <w:lang w:val="en-US"/>
              </w:rPr>
              <w:t>поена</w:t>
            </w:r>
            <w:proofErr w:type="spellEnd"/>
          </w:p>
        </w:tc>
      </w:tr>
      <w:tr w:rsidR="00B63C57" w:rsidRPr="00664031" w:rsidTr="002D1A07">
        <w:tc>
          <w:tcPr>
            <w:tcW w:w="4013" w:type="dxa"/>
            <w:gridSpan w:val="3"/>
            <w:shd w:val="clear" w:color="auto" w:fill="auto"/>
          </w:tcPr>
          <w:p w:rsidR="00B63C57" w:rsidRPr="007E6810" w:rsidRDefault="00B63C57" w:rsidP="007E1B31">
            <w:pPr>
              <w:rPr>
                <w:i/>
                <w:iCs/>
                <w:lang w:val="sr-Cyrl-CS"/>
              </w:rPr>
            </w:pPr>
            <w:r w:rsidRPr="007E6810">
              <w:rPr>
                <w:bCs/>
                <w:lang w:val="sr-Cyrl-CS"/>
              </w:rPr>
              <w:t>активно учешће у настави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63C57" w:rsidRPr="00664031" w:rsidRDefault="00B63C57" w:rsidP="007E1B31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10</w:t>
            </w:r>
          </w:p>
        </w:tc>
        <w:tc>
          <w:tcPr>
            <w:tcW w:w="3159" w:type="dxa"/>
            <w:gridSpan w:val="3"/>
            <w:shd w:val="clear" w:color="auto" w:fill="auto"/>
          </w:tcPr>
          <w:p w:rsidR="00B63C57" w:rsidRPr="00664031" w:rsidRDefault="00B63C57" w:rsidP="007E1B31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Семинарски рад</w:t>
            </w:r>
          </w:p>
        </w:tc>
        <w:tc>
          <w:tcPr>
            <w:tcW w:w="1883" w:type="dxa"/>
            <w:shd w:val="clear" w:color="auto" w:fill="auto"/>
          </w:tcPr>
          <w:p w:rsidR="00B63C57" w:rsidRPr="007E6810" w:rsidRDefault="00B63C57" w:rsidP="007E1B31">
            <w:pPr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20</w:t>
            </w:r>
          </w:p>
        </w:tc>
      </w:tr>
      <w:tr w:rsidR="00B63C57" w:rsidRPr="00664031" w:rsidTr="002D1A07">
        <w:tc>
          <w:tcPr>
            <w:tcW w:w="4013" w:type="dxa"/>
            <w:gridSpan w:val="3"/>
            <w:vMerge w:val="restart"/>
            <w:shd w:val="clear" w:color="auto" w:fill="auto"/>
          </w:tcPr>
          <w:p w:rsidR="00B63C57" w:rsidRPr="00664031" w:rsidRDefault="00B63C57" w:rsidP="007E1B31">
            <w:pPr>
              <w:rPr>
                <w:i/>
                <w:iCs/>
                <w:lang w:val="sr-Cyrl-CS"/>
              </w:rPr>
            </w:pPr>
            <w:r w:rsidRPr="00664031">
              <w:rPr>
                <w:lang w:val="sr-Cyrl-CS"/>
              </w:rPr>
              <w:t>студијски истраживачки рад</w:t>
            </w:r>
            <w:r>
              <w:rPr>
                <w:lang w:val="sr-Cyrl-CS"/>
              </w:rPr>
              <w:t xml:space="preserve"> кроз 4 домаћа задатка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B63C57" w:rsidRPr="00664031" w:rsidRDefault="00B63C57" w:rsidP="007E1B31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20</w:t>
            </w:r>
          </w:p>
        </w:tc>
        <w:tc>
          <w:tcPr>
            <w:tcW w:w="3159" w:type="dxa"/>
            <w:gridSpan w:val="3"/>
            <w:shd w:val="clear" w:color="auto" w:fill="auto"/>
          </w:tcPr>
          <w:p w:rsidR="00B63C57" w:rsidRPr="00664031" w:rsidRDefault="00B63C57" w:rsidP="007E1B31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Решавање проблема</w:t>
            </w:r>
          </w:p>
        </w:tc>
        <w:tc>
          <w:tcPr>
            <w:tcW w:w="1883" w:type="dxa"/>
            <w:shd w:val="clear" w:color="auto" w:fill="auto"/>
          </w:tcPr>
          <w:p w:rsidR="00B63C57" w:rsidRPr="007E6810" w:rsidRDefault="00B63C57" w:rsidP="007E1B31">
            <w:pPr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30</w:t>
            </w:r>
          </w:p>
        </w:tc>
      </w:tr>
      <w:tr w:rsidR="00B63C57" w:rsidRPr="00664031" w:rsidTr="002D1A07">
        <w:tc>
          <w:tcPr>
            <w:tcW w:w="4013" w:type="dxa"/>
            <w:gridSpan w:val="3"/>
            <w:vMerge/>
            <w:shd w:val="clear" w:color="auto" w:fill="auto"/>
          </w:tcPr>
          <w:p w:rsidR="00B63C57" w:rsidRPr="00664031" w:rsidRDefault="00B63C57" w:rsidP="007E1B31">
            <w:pPr>
              <w:rPr>
                <w:lang w:val="sr-Cyrl-CS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B63C57" w:rsidRDefault="00B63C57" w:rsidP="007E1B31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3159" w:type="dxa"/>
            <w:gridSpan w:val="3"/>
            <w:shd w:val="clear" w:color="auto" w:fill="auto"/>
          </w:tcPr>
          <w:p w:rsidR="00B63C57" w:rsidRPr="007E6810" w:rsidRDefault="00B63C57" w:rsidP="007E1B31">
            <w:pPr>
              <w:rPr>
                <w:iCs/>
                <w:lang w:val="sr-Cyrl-CS"/>
              </w:rPr>
            </w:pPr>
            <w:r w:rsidRPr="007E6810">
              <w:rPr>
                <w:iCs/>
                <w:lang w:val="sr-Cyrl-CS"/>
              </w:rPr>
              <w:t>Тест знања</w:t>
            </w:r>
          </w:p>
        </w:tc>
        <w:tc>
          <w:tcPr>
            <w:tcW w:w="1883" w:type="dxa"/>
            <w:shd w:val="clear" w:color="auto" w:fill="auto"/>
          </w:tcPr>
          <w:p w:rsidR="00B63C57" w:rsidRPr="007E6810" w:rsidRDefault="00B63C57" w:rsidP="007E1B31">
            <w:pPr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20</w:t>
            </w:r>
          </w:p>
        </w:tc>
      </w:tr>
    </w:tbl>
    <w:p w:rsidR="00B63C57" w:rsidRDefault="00B63C57" w:rsidP="00B63C57">
      <w:pPr>
        <w:spacing w:line="360" w:lineRule="auto"/>
        <w:rPr>
          <w:sz w:val="24"/>
          <w:szCs w:val="24"/>
          <w:lang w:val="sr-Cyrl-CS"/>
        </w:rPr>
      </w:pPr>
    </w:p>
    <w:sectPr w:rsidR="00B63C57" w:rsidSect="00B35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5432D"/>
    <w:rsid w:val="00032BCE"/>
    <w:rsid w:val="00273482"/>
    <w:rsid w:val="002D1A07"/>
    <w:rsid w:val="00393A80"/>
    <w:rsid w:val="00493D11"/>
    <w:rsid w:val="008F3BB0"/>
    <w:rsid w:val="00A2423D"/>
    <w:rsid w:val="00B35A67"/>
    <w:rsid w:val="00B63C57"/>
    <w:rsid w:val="00C530FB"/>
    <w:rsid w:val="00CB22C1"/>
    <w:rsid w:val="00E85DE3"/>
    <w:rsid w:val="00ED48A9"/>
    <w:rsid w:val="00EE1BE9"/>
    <w:rsid w:val="00F52E94"/>
    <w:rsid w:val="00F5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B63C57"/>
    <w:rPr>
      <w:b/>
      <w:bCs/>
    </w:rPr>
  </w:style>
  <w:style w:type="character" w:styleId="Hyperlink">
    <w:name w:val="Hyperlink"/>
    <w:rsid w:val="00B63C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12</cp:revision>
  <dcterms:created xsi:type="dcterms:W3CDTF">2015-03-09T09:36:00Z</dcterms:created>
  <dcterms:modified xsi:type="dcterms:W3CDTF">2015-05-12T10:43:00Z</dcterms:modified>
</cp:coreProperties>
</file>